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59E" w:rsidRDefault="0033574C">
      <w:pPr>
        <w:autoSpaceDE w:val="0"/>
        <w:autoSpaceDN w:val="0"/>
        <w:adjustRightInd w:val="0"/>
        <w:snapToGrid w:val="0"/>
        <w:spacing w:line="360" w:lineRule="auto"/>
        <w:ind w:left="2080" w:hangingChars="650" w:hanging="2080"/>
        <w:jc w:val="left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附件</w:t>
      </w:r>
      <w:r>
        <w:rPr>
          <w:rFonts w:ascii="仿宋" w:eastAsia="仿宋" w:hint="eastAsia"/>
          <w:sz w:val="32"/>
          <w:szCs w:val="32"/>
        </w:rPr>
        <w:t>1</w:t>
      </w:r>
      <w:r>
        <w:rPr>
          <w:rFonts w:ascii="仿宋" w:eastAsia="仿宋" w:hint="eastAsia"/>
          <w:sz w:val="32"/>
          <w:szCs w:val="32"/>
        </w:rPr>
        <w:t>：</w:t>
      </w:r>
    </w:p>
    <w:p w:rsidR="009B359E" w:rsidRDefault="0033574C">
      <w:pPr>
        <w:autoSpaceDE w:val="0"/>
        <w:autoSpaceDN w:val="0"/>
        <w:adjustRightInd w:val="0"/>
        <w:snapToGrid w:val="0"/>
        <w:spacing w:line="360" w:lineRule="auto"/>
        <w:ind w:left="2860" w:hangingChars="650" w:hanging="2860"/>
        <w:jc w:val="center"/>
        <w:rPr>
          <w:rFonts w:ascii="方正小标宋_GBK" w:eastAsia="方正小标宋_GBK"/>
          <w:color w:val="000000"/>
          <w:sz w:val="32"/>
          <w:szCs w:val="32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净化区域</w:t>
      </w:r>
      <w:r>
        <w:rPr>
          <w:rFonts w:ascii="方正小标宋_GBK" w:eastAsia="方正小标宋_GBK"/>
          <w:color w:val="000000"/>
          <w:sz w:val="44"/>
          <w:szCs w:val="44"/>
        </w:rPr>
        <w:t>空调</w:t>
      </w:r>
      <w:bookmarkStart w:id="0" w:name="_GoBack"/>
      <w:bookmarkEnd w:id="0"/>
      <w:r>
        <w:rPr>
          <w:rFonts w:ascii="方正小标宋_GBK" w:eastAsia="方正小标宋_GBK" w:hint="eastAsia"/>
          <w:color w:val="000000"/>
          <w:sz w:val="44"/>
          <w:szCs w:val="44"/>
        </w:rPr>
        <w:t>系统运行维保内容及要求</w:t>
      </w:r>
    </w:p>
    <w:p w:rsidR="009B359E" w:rsidRDefault="0033574C">
      <w:pPr>
        <w:spacing w:line="540" w:lineRule="exact"/>
        <w:rPr>
          <w:rFonts w:ascii="CESI仿宋-GB2312" w:eastAsia="CESI仿宋-GB2312"/>
          <w:b/>
          <w:bCs/>
          <w:sz w:val="32"/>
          <w:szCs w:val="32"/>
        </w:rPr>
      </w:pPr>
      <w:r>
        <w:rPr>
          <w:rFonts w:ascii="CESI仿宋-GB2312" w:eastAsia="CESI仿宋-GB2312" w:hint="eastAsia"/>
          <w:b/>
          <w:bCs/>
          <w:sz w:val="32"/>
          <w:szCs w:val="32"/>
        </w:rPr>
        <w:t xml:space="preserve">   </w:t>
      </w:r>
      <w:r>
        <w:rPr>
          <w:rFonts w:ascii="CESI仿宋-GB2312" w:eastAsia="CESI仿宋-GB2312" w:hint="eastAsia"/>
          <w:b/>
          <w:bCs/>
          <w:sz w:val="32"/>
          <w:szCs w:val="32"/>
        </w:rPr>
        <w:t>一、维保服务内容</w:t>
      </w:r>
    </w:p>
    <w:p w:rsidR="009B359E" w:rsidRDefault="004D4F81">
      <w:pPr>
        <w:spacing w:line="540" w:lineRule="exact"/>
        <w:rPr>
          <w:rFonts w:ascii="CESI仿宋-GB2312" w:eastAsia="CESI仿宋-GB2312"/>
          <w:sz w:val="32"/>
          <w:szCs w:val="32"/>
        </w:rPr>
      </w:pPr>
      <w:r>
        <w:rPr>
          <w:rFonts w:ascii="CESI仿宋-GB2312" w:eastAsia="CESI仿宋-GB2312" w:hint="eastAsia"/>
          <w:sz w:val="32"/>
          <w:szCs w:val="32"/>
        </w:rPr>
        <w:t xml:space="preserve">    </w:t>
      </w:r>
      <w:r w:rsidR="0033574C">
        <w:rPr>
          <w:rFonts w:ascii="CESI仿宋-GB2312" w:eastAsia="CESI仿宋-GB2312" w:hint="eastAsia"/>
          <w:sz w:val="32"/>
          <w:szCs w:val="32"/>
        </w:rPr>
        <w:t>1.</w:t>
      </w:r>
      <w:r w:rsidR="0033574C">
        <w:rPr>
          <w:rFonts w:ascii="CESI仿宋-GB2312" w:eastAsia="CESI仿宋-GB2312" w:hint="eastAsia"/>
          <w:sz w:val="32"/>
          <w:szCs w:val="32"/>
        </w:rPr>
        <w:t>对净化系统内所有机械传动部份进行检查调整、维修保养。</w:t>
      </w:r>
    </w:p>
    <w:p w:rsidR="009B359E" w:rsidRDefault="0033574C">
      <w:pPr>
        <w:spacing w:line="540" w:lineRule="exact"/>
        <w:rPr>
          <w:rFonts w:ascii="CESI仿宋-GB2312" w:eastAsia="CESI仿宋-GB2312"/>
          <w:sz w:val="32"/>
          <w:szCs w:val="32"/>
        </w:rPr>
      </w:pPr>
      <w:r>
        <w:rPr>
          <w:rFonts w:ascii="CESI仿宋-GB2312" w:eastAsia="CESI仿宋-GB2312" w:hint="eastAsia"/>
          <w:sz w:val="32"/>
          <w:szCs w:val="32"/>
        </w:rPr>
        <w:t xml:space="preserve">    2.</w:t>
      </w:r>
      <w:r>
        <w:rPr>
          <w:rFonts w:ascii="CESI仿宋-GB2312" w:eastAsia="CESI仿宋-GB2312" w:hint="eastAsia"/>
          <w:sz w:val="32"/>
          <w:szCs w:val="32"/>
        </w:rPr>
        <w:t>对强电部分及其负载设备性能进行全面的检查调整、维修保养。</w:t>
      </w:r>
    </w:p>
    <w:p w:rsidR="009B359E" w:rsidRDefault="0033574C">
      <w:pPr>
        <w:spacing w:line="540" w:lineRule="exact"/>
        <w:rPr>
          <w:rFonts w:ascii="CESI仿宋-GB2312" w:eastAsia="CESI仿宋-GB2312"/>
          <w:sz w:val="32"/>
          <w:szCs w:val="32"/>
        </w:rPr>
      </w:pPr>
      <w:r>
        <w:rPr>
          <w:rFonts w:ascii="CESI仿宋-GB2312" w:eastAsia="CESI仿宋-GB2312" w:hint="eastAsia"/>
          <w:sz w:val="32"/>
          <w:szCs w:val="32"/>
        </w:rPr>
        <w:t xml:space="preserve">    3.</w:t>
      </w:r>
      <w:r>
        <w:rPr>
          <w:rFonts w:ascii="CESI仿宋-GB2312" w:eastAsia="CESI仿宋-GB2312" w:hint="eastAsia"/>
          <w:sz w:val="32"/>
          <w:szCs w:val="32"/>
        </w:rPr>
        <w:t>对弱电部分检查调整维修服务。</w:t>
      </w:r>
    </w:p>
    <w:p w:rsidR="009B359E" w:rsidRDefault="0033574C">
      <w:pPr>
        <w:spacing w:line="540" w:lineRule="exact"/>
        <w:rPr>
          <w:rFonts w:ascii="CESI仿宋-GB2312" w:eastAsia="CESI仿宋-GB2312"/>
          <w:sz w:val="32"/>
          <w:szCs w:val="32"/>
        </w:rPr>
      </w:pPr>
      <w:r>
        <w:rPr>
          <w:rFonts w:ascii="CESI仿宋-GB2312" w:eastAsia="CESI仿宋-GB2312" w:hint="eastAsia"/>
          <w:sz w:val="32"/>
          <w:szCs w:val="32"/>
        </w:rPr>
        <w:t xml:space="preserve">    4.</w:t>
      </w:r>
      <w:r>
        <w:rPr>
          <w:rFonts w:ascii="CESI仿宋-GB2312" w:eastAsia="CESI仿宋-GB2312" w:hint="eastAsia"/>
          <w:sz w:val="32"/>
          <w:szCs w:val="32"/>
        </w:rPr>
        <w:t>对自动控制系统的自控程序、执行器、控制面板（</w:t>
      </w:r>
      <w:r>
        <w:rPr>
          <w:rFonts w:ascii="CESI仿宋-GB2312" w:eastAsia="CESI仿宋-GB2312" w:hint="eastAsia"/>
          <w:sz w:val="32"/>
          <w:szCs w:val="32"/>
        </w:rPr>
        <w:t>DDC</w:t>
      </w:r>
      <w:r>
        <w:rPr>
          <w:rFonts w:ascii="CESI仿宋-GB2312" w:eastAsia="CESI仿宋-GB2312" w:hint="eastAsia"/>
          <w:sz w:val="32"/>
          <w:szCs w:val="32"/>
        </w:rPr>
        <w:t>）、仪器仪表进行检查调整、维修服务。</w:t>
      </w:r>
    </w:p>
    <w:p w:rsidR="009B359E" w:rsidRDefault="0033574C">
      <w:pPr>
        <w:spacing w:line="540" w:lineRule="exact"/>
        <w:rPr>
          <w:rFonts w:ascii="CESI仿宋-GB2312" w:eastAsia="CESI仿宋-GB2312"/>
          <w:sz w:val="32"/>
          <w:szCs w:val="32"/>
        </w:rPr>
      </w:pPr>
      <w:r>
        <w:rPr>
          <w:rFonts w:ascii="CESI仿宋-GB2312" w:eastAsia="CESI仿宋-GB2312" w:hint="eastAsia"/>
          <w:sz w:val="32"/>
          <w:szCs w:val="32"/>
        </w:rPr>
        <w:t xml:space="preserve">    5.</w:t>
      </w:r>
      <w:r>
        <w:rPr>
          <w:rFonts w:ascii="CESI仿宋-GB2312" w:eastAsia="CESI仿宋-GB2312" w:hint="eastAsia"/>
          <w:sz w:val="32"/>
          <w:szCs w:val="32"/>
        </w:rPr>
        <w:t>对净化系统区域中的设备和配件，如：风机、风管、风阀、防火阀、消声器、过滤器、水管、水阀、初、中效过滤器、表冷器、加热器、减震器、加湿器、高效过滤器、静压箱等进行检查、调整、维修服务。</w:t>
      </w:r>
    </w:p>
    <w:p w:rsidR="009B359E" w:rsidRDefault="0033574C">
      <w:pPr>
        <w:spacing w:line="540" w:lineRule="exact"/>
        <w:rPr>
          <w:rFonts w:ascii="CESI仿宋-GB2312" w:eastAsia="CESI仿宋-GB2312"/>
          <w:sz w:val="32"/>
          <w:szCs w:val="32"/>
        </w:rPr>
      </w:pPr>
      <w:r>
        <w:rPr>
          <w:rFonts w:ascii="CESI仿宋-GB2312" w:eastAsia="CESI仿宋-GB2312" w:hint="eastAsia"/>
          <w:sz w:val="32"/>
          <w:szCs w:val="32"/>
        </w:rPr>
        <w:t xml:space="preserve">    6.</w:t>
      </w:r>
      <w:r>
        <w:rPr>
          <w:rFonts w:ascii="CESI仿宋-GB2312" w:eastAsia="CESI仿宋-GB2312" w:hint="eastAsia"/>
          <w:sz w:val="32"/>
          <w:szCs w:val="32"/>
        </w:rPr>
        <w:t>对水管、风管及其附件进行检查、检修。</w:t>
      </w:r>
    </w:p>
    <w:p w:rsidR="009B359E" w:rsidRDefault="0033574C">
      <w:pPr>
        <w:spacing w:line="540" w:lineRule="exact"/>
        <w:rPr>
          <w:rFonts w:ascii="CESI仿宋-GB2312" w:eastAsia="CESI仿宋-GB2312"/>
          <w:sz w:val="32"/>
          <w:szCs w:val="32"/>
        </w:rPr>
      </w:pPr>
      <w:r>
        <w:rPr>
          <w:rFonts w:ascii="CESI仿宋-GB2312" w:eastAsia="CESI仿宋-GB2312" w:hint="eastAsia"/>
          <w:sz w:val="32"/>
          <w:szCs w:val="32"/>
        </w:rPr>
        <w:t xml:space="preserve">    7.</w:t>
      </w:r>
      <w:r>
        <w:rPr>
          <w:rFonts w:ascii="CESI仿宋-GB2312" w:eastAsia="CESI仿宋-GB2312" w:hint="eastAsia"/>
          <w:sz w:val="32"/>
          <w:szCs w:val="32"/>
        </w:rPr>
        <w:t>洁净区域日常温度、湿度、洁净度、压差、送风量、新风量等参数调校。</w:t>
      </w:r>
    </w:p>
    <w:p w:rsidR="009B359E" w:rsidRDefault="0033574C">
      <w:pPr>
        <w:spacing w:line="540" w:lineRule="exact"/>
        <w:rPr>
          <w:rFonts w:ascii="CESI仿宋-GB2312" w:eastAsia="CESI仿宋-GB2312"/>
          <w:sz w:val="32"/>
          <w:szCs w:val="32"/>
        </w:rPr>
      </w:pPr>
      <w:r>
        <w:rPr>
          <w:rFonts w:ascii="CESI仿宋-GB2312" w:eastAsia="CESI仿宋-GB2312" w:hint="eastAsia"/>
          <w:sz w:val="32"/>
          <w:szCs w:val="32"/>
        </w:rPr>
        <w:t xml:space="preserve">    8.</w:t>
      </w:r>
      <w:r>
        <w:rPr>
          <w:rFonts w:ascii="CESI仿宋-GB2312" w:eastAsia="CESI仿宋-GB2312" w:hint="eastAsia"/>
          <w:sz w:val="32"/>
          <w:szCs w:val="32"/>
        </w:rPr>
        <w:t>对空调设备的定时检测、消毒。</w:t>
      </w:r>
    </w:p>
    <w:p w:rsidR="009B359E" w:rsidRDefault="0033574C">
      <w:pPr>
        <w:spacing w:line="540" w:lineRule="exact"/>
        <w:rPr>
          <w:rFonts w:ascii="CESI仿宋-GB2312" w:eastAsia="CESI仿宋-GB2312"/>
          <w:sz w:val="32"/>
          <w:szCs w:val="32"/>
        </w:rPr>
      </w:pPr>
      <w:r>
        <w:rPr>
          <w:rFonts w:ascii="CESI仿宋-GB2312" w:eastAsia="CESI仿宋-GB2312" w:hint="eastAsia"/>
          <w:sz w:val="32"/>
          <w:szCs w:val="32"/>
        </w:rPr>
        <w:t xml:space="preserve">    9.</w:t>
      </w:r>
      <w:r>
        <w:rPr>
          <w:rFonts w:ascii="CESI仿宋-GB2312" w:eastAsia="CESI仿宋-GB2312" w:hint="eastAsia"/>
          <w:sz w:val="32"/>
          <w:szCs w:val="32"/>
        </w:rPr>
        <w:t>清洗更换初效过滤器。</w:t>
      </w:r>
    </w:p>
    <w:p w:rsidR="009B359E" w:rsidRDefault="0033574C">
      <w:pPr>
        <w:spacing w:line="540" w:lineRule="exact"/>
        <w:rPr>
          <w:rFonts w:ascii="CESI仿宋-GB2312" w:eastAsia="CESI仿宋-GB2312"/>
          <w:sz w:val="32"/>
          <w:szCs w:val="32"/>
        </w:rPr>
      </w:pPr>
      <w:r>
        <w:rPr>
          <w:rFonts w:ascii="CESI仿宋-GB2312" w:eastAsia="CESI仿宋-GB2312" w:hint="eastAsia"/>
          <w:sz w:val="32"/>
          <w:szCs w:val="32"/>
        </w:rPr>
        <w:t xml:space="preserve">    10.</w:t>
      </w:r>
      <w:r>
        <w:rPr>
          <w:rFonts w:ascii="CESI仿宋-GB2312" w:eastAsia="CESI仿宋-GB2312" w:hint="eastAsia"/>
          <w:sz w:val="32"/>
          <w:szCs w:val="32"/>
        </w:rPr>
        <w:t>定期检测中效、高效过滤器，并及时更换中效、高效过滤器。</w:t>
      </w:r>
    </w:p>
    <w:p w:rsidR="009B359E" w:rsidRDefault="0033574C">
      <w:pPr>
        <w:spacing w:line="540" w:lineRule="exact"/>
        <w:rPr>
          <w:rFonts w:ascii="CESI仿宋-GB2312" w:eastAsia="CESI仿宋-GB2312"/>
          <w:sz w:val="32"/>
          <w:szCs w:val="32"/>
        </w:rPr>
      </w:pPr>
      <w:r>
        <w:rPr>
          <w:rFonts w:ascii="CESI仿宋-GB2312" w:eastAsia="CESI仿宋-GB2312" w:hint="eastAsia"/>
          <w:sz w:val="32"/>
          <w:szCs w:val="32"/>
        </w:rPr>
        <w:t xml:space="preserve">    11.</w:t>
      </w:r>
      <w:r>
        <w:rPr>
          <w:rFonts w:ascii="CESI仿宋-GB2312" w:eastAsia="CESI仿宋-GB2312" w:hint="eastAsia"/>
          <w:sz w:val="32"/>
          <w:szCs w:val="32"/>
        </w:rPr>
        <w:t>及时排查设备故障，保证设备正</w:t>
      </w:r>
      <w:r>
        <w:rPr>
          <w:rFonts w:ascii="CESI仿宋-GB2312" w:eastAsia="CESI仿宋-GB2312" w:hint="eastAsia"/>
          <w:sz w:val="32"/>
          <w:szCs w:val="32"/>
        </w:rPr>
        <w:t>常运行。</w:t>
      </w:r>
    </w:p>
    <w:p w:rsidR="009B359E" w:rsidRDefault="0033574C">
      <w:pPr>
        <w:spacing w:line="540" w:lineRule="exact"/>
        <w:rPr>
          <w:rFonts w:ascii="CESI仿宋-GB2312" w:eastAsia="CESI仿宋-GB2312"/>
          <w:sz w:val="32"/>
          <w:szCs w:val="32"/>
        </w:rPr>
      </w:pPr>
      <w:r>
        <w:rPr>
          <w:rFonts w:ascii="CESI仿宋-GB2312" w:eastAsia="CESI仿宋-GB2312" w:hint="eastAsia"/>
          <w:sz w:val="32"/>
          <w:szCs w:val="32"/>
        </w:rPr>
        <w:t xml:space="preserve">    12.</w:t>
      </w:r>
      <w:r>
        <w:rPr>
          <w:rFonts w:ascii="CESI仿宋-GB2312" w:eastAsia="CESI仿宋-GB2312" w:hint="eastAsia"/>
          <w:sz w:val="32"/>
          <w:szCs w:val="32"/>
        </w:rPr>
        <w:t>包含地板、天花、墙面的装饰材料维护。</w:t>
      </w:r>
    </w:p>
    <w:p w:rsidR="009B359E" w:rsidRDefault="0033574C">
      <w:pPr>
        <w:spacing w:line="540" w:lineRule="exact"/>
        <w:rPr>
          <w:rFonts w:ascii="CESI仿宋-GB2312" w:eastAsia="CESI仿宋-GB2312"/>
          <w:sz w:val="32"/>
          <w:szCs w:val="32"/>
        </w:rPr>
      </w:pPr>
      <w:r>
        <w:rPr>
          <w:rFonts w:ascii="CESI仿宋-GB2312" w:eastAsia="CESI仿宋-GB2312" w:hint="eastAsia"/>
          <w:sz w:val="32"/>
          <w:szCs w:val="32"/>
        </w:rPr>
        <w:t xml:space="preserve">    13.</w:t>
      </w:r>
      <w:r>
        <w:rPr>
          <w:rFonts w:ascii="CESI仿宋-GB2312" w:eastAsia="CESI仿宋-GB2312" w:hint="eastAsia"/>
          <w:sz w:val="32"/>
          <w:szCs w:val="32"/>
        </w:rPr>
        <w:t>定期检查净化空调机组的电极式加湿器，并及时更换。</w:t>
      </w:r>
    </w:p>
    <w:p w:rsidR="009B359E" w:rsidRDefault="0033574C">
      <w:pPr>
        <w:spacing w:line="540" w:lineRule="exact"/>
        <w:rPr>
          <w:rFonts w:ascii="CESI仿宋-GB2312" w:eastAsia="CESI仿宋-GB2312"/>
          <w:sz w:val="32"/>
          <w:szCs w:val="32"/>
        </w:rPr>
      </w:pPr>
      <w:r>
        <w:rPr>
          <w:rFonts w:ascii="CESI仿宋-GB2312" w:eastAsia="CESI仿宋-GB2312" w:hint="eastAsia"/>
          <w:sz w:val="32"/>
          <w:szCs w:val="32"/>
        </w:rPr>
        <w:lastRenderedPageBreak/>
        <w:t xml:space="preserve">    14.</w:t>
      </w:r>
      <w:r>
        <w:rPr>
          <w:rFonts w:ascii="CESI仿宋-GB2312" w:eastAsia="CESI仿宋-GB2312" w:hint="eastAsia"/>
          <w:sz w:val="32"/>
          <w:szCs w:val="32"/>
        </w:rPr>
        <w:t>及时排查过渡季节风冷热泵机组故障，保证设备正常运行（不含风冷热泵机组主要零配件如压缩机、冷凝器维修更换）。</w:t>
      </w:r>
    </w:p>
    <w:p w:rsidR="009B359E" w:rsidRDefault="0033574C">
      <w:pPr>
        <w:spacing w:line="540" w:lineRule="exact"/>
        <w:rPr>
          <w:rFonts w:ascii="CESI仿宋-GB2312" w:eastAsia="CESI仿宋-GB2312"/>
          <w:sz w:val="32"/>
          <w:szCs w:val="32"/>
        </w:rPr>
      </w:pPr>
      <w:r>
        <w:rPr>
          <w:rFonts w:ascii="CESI仿宋-GB2312" w:eastAsia="CESI仿宋-GB2312" w:hint="eastAsia"/>
          <w:sz w:val="32"/>
          <w:szCs w:val="32"/>
        </w:rPr>
        <w:t xml:space="preserve">   15.</w:t>
      </w:r>
      <w:r>
        <w:rPr>
          <w:rFonts w:ascii="CESI仿宋-GB2312" w:eastAsia="CESI仿宋-GB2312" w:hint="eastAsia"/>
          <w:sz w:val="32"/>
          <w:szCs w:val="32"/>
        </w:rPr>
        <w:t>及时排查过渡季节循环水泵故障，保证设备正常运行。</w:t>
      </w:r>
    </w:p>
    <w:tbl>
      <w:tblPr>
        <w:tblW w:w="9390" w:type="dxa"/>
        <w:tblLayout w:type="fixed"/>
        <w:tblLook w:val="0000"/>
      </w:tblPr>
      <w:tblGrid>
        <w:gridCol w:w="1155"/>
        <w:gridCol w:w="2130"/>
        <w:gridCol w:w="1395"/>
        <w:gridCol w:w="4710"/>
      </w:tblGrid>
      <w:tr w:rsidR="009B359E">
        <w:trPr>
          <w:trHeight w:val="402"/>
        </w:trPr>
        <w:tc>
          <w:tcPr>
            <w:tcW w:w="3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jc w:val="center"/>
              <w:rPr>
                <w:b/>
                <w:sz w:val="24"/>
                <w:szCs w:val="24"/>
                <w:lang w:bidi="en-US"/>
              </w:rPr>
            </w:pPr>
            <w:r>
              <w:rPr>
                <w:rFonts w:hint="eastAsia"/>
                <w:b/>
                <w:sz w:val="24"/>
                <w:szCs w:val="24"/>
                <w:lang w:bidi="en-US"/>
              </w:rPr>
              <w:t>维护保养设备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jc w:val="center"/>
              <w:rPr>
                <w:b/>
                <w:sz w:val="24"/>
                <w:szCs w:val="24"/>
                <w:lang w:bidi="en-US"/>
              </w:rPr>
            </w:pPr>
            <w:r>
              <w:rPr>
                <w:rFonts w:hint="eastAsia"/>
                <w:b/>
                <w:sz w:val="24"/>
                <w:szCs w:val="24"/>
                <w:lang w:bidi="en-US"/>
              </w:rPr>
              <w:t>维护检查</w:t>
            </w:r>
          </w:p>
          <w:p w:rsidR="009B359E" w:rsidRDefault="0033574C">
            <w:pPr>
              <w:jc w:val="center"/>
              <w:rPr>
                <w:b/>
                <w:sz w:val="24"/>
                <w:szCs w:val="24"/>
                <w:lang w:bidi="en-US"/>
              </w:rPr>
            </w:pPr>
            <w:r>
              <w:rPr>
                <w:rFonts w:hint="eastAsia"/>
                <w:b/>
                <w:sz w:val="24"/>
                <w:szCs w:val="24"/>
                <w:lang w:bidi="en-US"/>
              </w:rPr>
              <w:t>间隔时间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jc w:val="center"/>
              <w:rPr>
                <w:b/>
                <w:sz w:val="24"/>
                <w:szCs w:val="24"/>
                <w:lang w:bidi="en-US"/>
              </w:rPr>
            </w:pPr>
            <w:r>
              <w:rPr>
                <w:rFonts w:hint="eastAsia"/>
                <w:b/>
                <w:sz w:val="24"/>
                <w:szCs w:val="24"/>
                <w:lang w:bidi="en-US"/>
              </w:rPr>
              <w:t>维护检查内容</w:t>
            </w:r>
          </w:p>
        </w:tc>
      </w:tr>
      <w:tr w:rsidR="009B359E"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left"/>
              <w:rPr>
                <w:rFonts w:ascii="方正黑体_GBK" w:eastAsia="方正黑体_GBK" w:cs="宋体"/>
                <w:color w:val="000000"/>
                <w:kern w:val="0"/>
                <w:sz w:val="28"/>
                <w:szCs w:val="28"/>
                <w:lang w:bidi="en-US"/>
              </w:rPr>
            </w:pPr>
            <w:r>
              <w:rPr>
                <w:rFonts w:ascii="方正黑体_GBK" w:eastAsia="方正黑体_GBK" w:hint="eastAsia"/>
                <w:sz w:val="28"/>
                <w:szCs w:val="28"/>
                <w:lang w:bidi="en-US"/>
              </w:rPr>
              <w:t>装</w:t>
            </w:r>
            <w:r>
              <w:rPr>
                <w:rFonts w:ascii="方正黑体_GBK" w:eastAsia="方正黑体_GBK" w:hint="eastAsia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方正黑体_GBK" w:eastAsia="方正黑体_GBK" w:hint="eastAsia"/>
                <w:sz w:val="28"/>
                <w:szCs w:val="28"/>
                <w:lang w:bidi="en-US"/>
              </w:rPr>
              <w:t>饰</w:t>
            </w:r>
            <w:r>
              <w:rPr>
                <w:rFonts w:ascii="方正黑体_GBK" w:eastAsia="方正黑体_GBK" w:hint="eastAsia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方正黑体_GBK" w:eastAsia="方正黑体_GBK" w:hint="eastAsia"/>
                <w:sz w:val="28"/>
                <w:szCs w:val="28"/>
                <w:lang w:bidi="en-US"/>
              </w:rPr>
              <w:t>部</w:t>
            </w:r>
            <w:r>
              <w:rPr>
                <w:rFonts w:ascii="方正黑体_GBK" w:eastAsia="方正黑体_GBK" w:hint="eastAsia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方正黑体_GBK" w:eastAsia="方正黑体_GBK" w:hint="eastAsia"/>
                <w:sz w:val="28"/>
                <w:szCs w:val="28"/>
                <w:lang w:bidi="en-US"/>
              </w:rPr>
              <w:t>份</w:t>
            </w:r>
            <w:r>
              <w:rPr>
                <w:rFonts w:ascii="方正黑体_GBK" w:eastAsia="方正黑体_GBK" w:hint="eastAsia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方正黑体_GBK" w:eastAsia="方正黑体_GBK" w:hint="eastAsia"/>
                <w:sz w:val="28"/>
                <w:szCs w:val="28"/>
                <w:lang w:bidi="en-US"/>
              </w:rPr>
              <w:t>及</w:t>
            </w:r>
            <w:r>
              <w:rPr>
                <w:rFonts w:ascii="方正黑体_GBK" w:eastAsia="方正黑体_GBK" w:hint="eastAsia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方正黑体_GBK" w:eastAsia="方正黑体_GBK" w:hint="eastAsia"/>
                <w:sz w:val="28"/>
                <w:szCs w:val="28"/>
                <w:lang w:bidi="en-US"/>
              </w:rPr>
              <w:t>手</w:t>
            </w:r>
            <w:r>
              <w:rPr>
                <w:rFonts w:ascii="方正黑体_GBK" w:eastAsia="方正黑体_GBK" w:hint="eastAsia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方正黑体_GBK" w:eastAsia="方正黑体_GBK" w:hint="eastAsia"/>
                <w:sz w:val="28"/>
                <w:szCs w:val="28"/>
                <w:lang w:bidi="en-US"/>
              </w:rPr>
              <w:t>术</w:t>
            </w:r>
            <w:r>
              <w:rPr>
                <w:rFonts w:ascii="方正黑体_GBK" w:eastAsia="方正黑体_GBK" w:hint="eastAsia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方正黑体_GBK" w:eastAsia="方正黑体_GBK" w:hint="eastAsia"/>
                <w:sz w:val="28"/>
                <w:szCs w:val="28"/>
                <w:lang w:bidi="en-US"/>
              </w:rPr>
              <w:t>室</w:t>
            </w:r>
            <w:r>
              <w:rPr>
                <w:rFonts w:ascii="方正黑体_GBK" w:eastAsia="方正黑体_GBK" w:hint="eastAsia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方正黑体_GBK" w:eastAsia="方正黑体_GBK" w:hint="eastAsia"/>
                <w:sz w:val="28"/>
                <w:szCs w:val="28"/>
                <w:lang w:bidi="en-US"/>
              </w:rPr>
              <w:t>配</w:t>
            </w:r>
            <w:r>
              <w:rPr>
                <w:rFonts w:ascii="方正黑体_GBK" w:eastAsia="方正黑体_GBK" w:hint="eastAsia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方正黑体_GBK" w:eastAsia="方正黑体_GBK" w:hint="eastAsia"/>
                <w:sz w:val="28"/>
                <w:szCs w:val="28"/>
                <w:lang w:bidi="en-US"/>
              </w:rPr>
              <w:t>套</w:t>
            </w:r>
            <w:r>
              <w:rPr>
                <w:rFonts w:ascii="方正黑体_GBK" w:eastAsia="方正黑体_GBK" w:hint="eastAsia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方正黑体_GBK" w:eastAsia="方正黑体_GBK" w:cs="宋体" w:hint="eastAsia"/>
                <w:color w:val="000000"/>
                <w:kern w:val="0"/>
                <w:sz w:val="28"/>
                <w:szCs w:val="28"/>
                <w:lang w:bidi="en-US"/>
              </w:rPr>
              <w:t>设</w:t>
            </w:r>
            <w:r>
              <w:rPr>
                <w:rFonts w:ascii="方正黑体_GBK" w:eastAsia="方正黑体_GBK" w:cs="宋体" w:hint="eastAsia"/>
                <w:color w:val="000000"/>
                <w:kern w:val="0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方正黑体_GBK" w:eastAsia="方正黑体_GBK" w:cs="宋体" w:hint="eastAsia"/>
                <w:color w:val="000000"/>
                <w:kern w:val="0"/>
                <w:sz w:val="28"/>
                <w:szCs w:val="28"/>
                <w:lang w:bidi="en-US"/>
              </w:rPr>
              <w:t>备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手术室控制面板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检查控制面板各主要功能是否正常，检查电子板性能。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自动门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自动门运行是否正常，并进行养护。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手动气密门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密封检测及更换密封条（胶）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插座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维护检查其安全性以及接触点是否松动。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净化送风天花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天花是否有破损和固件松动。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不锈钢药品柜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固件是否有松动以及铰链加润滑剂。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灯具及开关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更换损坏灯具，检查开关安全性。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不锈钢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X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光箱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检查功能情况，进行养护和更换易损件。</w:t>
            </w:r>
          </w:p>
        </w:tc>
      </w:tr>
      <w:tr w:rsidR="009B359E">
        <w:trPr>
          <w:trHeight w:val="97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膝控洗手池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膝控开关和水龙头使用是否正常，并清洗过滤网。</w:t>
            </w:r>
          </w:p>
        </w:tc>
      </w:tr>
      <w:tr w:rsidR="009B359E">
        <w:trPr>
          <w:trHeight w:val="402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方正黑体_GBK" w:eastAsia="方正黑体_GBK" w:cs="宋体"/>
                <w:color w:val="000000"/>
                <w:kern w:val="0"/>
                <w:sz w:val="28"/>
                <w:szCs w:val="28"/>
                <w:lang w:bidi="en-US"/>
              </w:rPr>
            </w:pPr>
            <w:r>
              <w:rPr>
                <w:rFonts w:ascii="方正黑体_GBK" w:eastAsia="方正黑体_GBK" w:cs="宋体" w:hint="eastAsia"/>
                <w:color w:val="000000"/>
                <w:kern w:val="0"/>
                <w:sz w:val="28"/>
                <w:szCs w:val="28"/>
                <w:lang w:bidi="en-US"/>
              </w:rPr>
              <w:t>净</w:t>
            </w:r>
            <w:r>
              <w:rPr>
                <w:rFonts w:ascii="方正黑体_GBK" w:eastAsia="方正黑体_GBK" w:cs="宋体" w:hint="eastAsia"/>
                <w:color w:val="000000"/>
                <w:kern w:val="0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方正黑体_GBK" w:eastAsia="方正黑体_GBK" w:cs="宋体" w:hint="eastAsia"/>
                <w:color w:val="000000"/>
                <w:kern w:val="0"/>
                <w:sz w:val="28"/>
                <w:szCs w:val="28"/>
                <w:lang w:bidi="en-US"/>
              </w:rPr>
              <w:t>化</w:t>
            </w:r>
            <w:r>
              <w:rPr>
                <w:rFonts w:ascii="方正黑体_GBK" w:eastAsia="方正黑体_GBK" w:cs="宋体" w:hint="eastAsia"/>
                <w:color w:val="000000"/>
                <w:kern w:val="0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方正黑体_GBK" w:eastAsia="方正黑体_GBK" w:cs="宋体" w:hint="eastAsia"/>
                <w:color w:val="000000"/>
                <w:kern w:val="0"/>
                <w:sz w:val="28"/>
                <w:szCs w:val="28"/>
                <w:lang w:bidi="en-US"/>
              </w:rPr>
              <w:t>空</w:t>
            </w:r>
            <w:r>
              <w:rPr>
                <w:rFonts w:ascii="方正黑体_GBK" w:eastAsia="方正黑体_GBK" w:cs="宋体" w:hint="eastAsia"/>
                <w:color w:val="000000"/>
                <w:kern w:val="0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方正黑体_GBK" w:eastAsia="方正黑体_GBK" w:cs="宋体" w:hint="eastAsia"/>
                <w:color w:val="000000"/>
                <w:kern w:val="0"/>
                <w:sz w:val="28"/>
                <w:szCs w:val="28"/>
                <w:lang w:bidi="en-US"/>
              </w:rPr>
              <w:t>调</w:t>
            </w:r>
            <w:r>
              <w:rPr>
                <w:rFonts w:ascii="方正黑体_GBK" w:eastAsia="方正黑体_GBK" w:cs="宋体" w:hint="eastAsia"/>
                <w:color w:val="000000"/>
                <w:kern w:val="0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方正黑体_GBK" w:eastAsia="方正黑体_GBK" w:cs="宋体" w:hint="eastAsia"/>
                <w:color w:val="000000"/>
                <w:kern w:val="0"/>
                <w:sz w:val="28"/>
                <w:szCs w:val="28"/>
                <w:lang w:bidi="en-US"/>
              </w:rPr>
              <w:t>系</w:t>
            </w:r>
            <w:r>
              <w:rPr>
                <w:rFonts w:ascii="方正黑体_GBK" w:eastAsia="方正黑体_GBK" w:cs="宋体" w:hint="eastAsia"/>
                <w:color w:val="000000"/>
                <w:kern w:val="0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方正黑体_GBK" w:eastAsia="方正黑体_GBK" w:cs="宋体" w:hint="eastAsia"/>
                <w:color w:val="000000"/>
                <w:kern w:val="0"/>
                <w:sz w:val="28"/>
                <w:szCs w:val="28"/>
                <w:lang w:bidi="en-US"/>
              </w:rPr>
              <w:t>统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净化空调机组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检查风机各项运行指标，进行调整和检修。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高效送风口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三个月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清洁维护，检测前后压差，调紧过滤器固件。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新、排风口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清洗初效过滤网。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回风百叶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清洗滤网。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风阀门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检查能否正常开关。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电动执行器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检查是否正常工作。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水路比例调节阀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检查控制电信号是否正常，养护阀体。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冷、热水盘管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三个月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检查结垢情况，进行清垢处理。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设备内部清洗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ind w:firstLineChars="100" w:firstLine="240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二个月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初效清洗，机箱内清洁消毒。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控制箱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三个月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箱内清理及电气性能检查维护。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排风机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清洁维护，保养排风机。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温湿度探头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检查电信号输出是否正常，清理接头触点的氧化物。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冷凝水排放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三个月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冷凝水排放管路清垢处理及消毒。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水盘清洗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三个月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清除水渍，杀菌消毒。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风机减震弹簧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三个月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检查风机平衡性和运行情况，固件检查。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压力表、温度计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检查其读数是否准确、有无损坏，视情况更换。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压差开关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检查显示是否正常。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皮带及皮带轮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六个月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皮带轮线性度的良好性，皮带松紧度。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净化新风（循环）机组初效过滤器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是否报警。每</w:t>
            </w:r>
            <w:r>
              <w:rPr>
                <w:rFonts w:ascii="仿宋_GB2312" w:eastAsia="仿宋_GB2312" w:hint="eastAsia"/>
                <w:color w:val="000000"/>
                <w:kern w:val="0"/>
                <w:sz w:val="24"/>
                <w:lang w:bidi="en-US"/>
              </w:rPr>
              <w:t>2</w:t>
            </w:r>
            <w:r>
              <w:rPr>
                <w:rFonts w:ascii="仿宋_GB2312" w:eastAsia="仿宋_GB2312" w:hint="eastAsia"/>
                <w:color w:val="000000"/>
                <w:kern w:val="0"/>
                <w:sz w:val="24"/>
                <w:lang w:bidi="en-US"/>
              </w:rPr>
              <w:t>周清洗一次，每</w:t>
            </w:r>
            <w:r>
              <w:rPr>
                <w:rFonts w:ascii="仿宋_GB2312" w:eastAsia="仿宋_GB2312" w:hint="eastAsia"/>
                <w:color w:val="000000"/>
                <w:kern w:val="0"/>
                <w:sz w:val="24"/>
                <w:lang w:bidi="en-US"/>
              </w:rPr>
              <w:t>1-2</w:t>
            </w:r>
            <w:r>
              <w:rPr>
                <w:rFonts w:ascii="仿宋_GB2312" w:eastAsia="仿宋_GB2312" w:hint="eastAsia"/>
                <w:color w:val="000000"/>
                <w:kern w:val="0"/>
                <w:sz w:val="24"/>
                <w:lang w:bidi="en-US"/>
              </w:rPr>
              <w:t>个月更换一次。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净化新风（循环）机组中效过滤器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是否报警。每月清洗一次，每三个月更换一次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净化新风机组亚高效过滤器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是否报警。一年更换一次。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风机接口帆布口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三个月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是否牢固，有无破损。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冷、热水过滤器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过滤器是否堵。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机组内部清洗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十二个月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对机组内外时行，清洗，保持其整洁。</w:t>
            </w:r>
          </w:p>
        </w:tc>
      </w:tr>
      <w:tr w:rsidR="009B359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检查电极加湿器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pStyle w:val="10"/>
              <w:ind w:firstLineChars="0" w:firstLine="0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szCs w:val="24"/>
                <w:lang w:bidi="en-US"/>
              </w:rPr>
              <w:t>检查加湿罐的密封、电极等组件是否正常。</w:t>
            </w:r>
          </w:p>
        </w:tc>
      </w:tr>
      <w:tr w:rsidR="009B359E">
        <w:trPr>
          <w:trHeight w:val="474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检查风机轴承、清洗风机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十二个月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lang w:bidi="en-US"/>
              </w:rPr>
              <w:t>检查电机空载，电流。</w:t>
            </w:r>
          </w:p>
        </w:tc>
      </w:tr>
      <w:tr w:rsidR="009B359E">
        <w:trPr>
          <w:trHeight w:val="474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szCs w:val="24"/>
                <w:lang w:bidi="en-US"/>
              </w:rPr>
              <w:t>强电系统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9B35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  <w:lang w:bidi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9B35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  <w:lang w:bidi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9B359E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  <w:lang w:bidi="en-US"/>
              </w:rPr>
            </w:pPr>
          </w:p>
        </w:tc>
      </w:tr>
      <w:tr w:rsidR="009B359E">
        <w:trPr>
          <w:trHeight w:val="474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szCs w:val="24"/>
                <w:lang w:bidi="en-US"/>
              </w:rPr>
              <w:t>洁净灯盘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szCs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/>
                <w:color w:val="000000"/>
                <w:kern w:val="0"/>
                <w:sz w:val="24"/>
                <w:szCs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szCs w:val="24"/>
                <w:lang w:bidi="en-US"/>
              </w:rPr>
              <w:t>更换损坏灯具。</w:t>
            </w:r>
          </w:p>
        </w:tc>
      </w:tr>
      <w:tr w:rsidR="009B359E">
        <w:trPr>
          <w:trHeight w:val="474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9E" w:rsidRDefault="009B359E"/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szCs w:val="24"/>
                <w:lang w:bidi="en-US"/>
              </w:rPr>
              <w:t>开关插座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szCs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/>
                <w:color w:val="000000"/>
                <w:kern w:val="0"/>
                <w:sz w:val="24"/>
                <w:szCs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szCs w:val="24"/>
                <w:lang w:bidi="en-US"/>
              </w:rPr>
              <w:t>检查开关安全性，接触点是否松动。</w:t>
            </w:r>
          </w:p>
        </w:tc>
      </w:tr>
      <w:tr w:rsidR="009B359E">
        <w:trPr>
          <w:trHeight w:val="47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  <w:lang w:bidi="en-US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  <w:lang w:bidi="en-US"/>
              </w:rPr>
              <w:t>给排水系统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lang w:bidi="en-US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  <w:lang w:bidi="en-US"/>
              </w:rPr>
              <w:t>管道及阀门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lang w:bidi="en-US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szCs w:val="24"/>
                <w:lang w:bidi="en-US"/>
              </w:rPr>
              <w:t>一个月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59E" w:rsidRDefault="0033574C">
            <w:pPr>
              <w:widowControl/>
              <w:spacing w:before="100" w:beforeAutospacing="1" w:after="100" w:afterAutospacing="1"/>
              <w:rPr>
                <w:rFonts w:ascii="仿宋_GB2312" w:eastAsia="仿宋_GB2312" w:cs="宋体"/>
                <w:kern w:val="0"/>
                <w:sz w:val="24"/>
                <w:szCs w:val="24"/>
                <w:lang w:bidi="en-US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  <w:lang w:bidi="en-US"/>
              </w:rPr>
              <w:t>检查给排水管路是否有泄露，阀门是否有损坏。</w:t>
            </w:r>
          </w:p>
        </w:tc>
      </w:tr>
    </w:tbl>
    <w:p w:rsidR="009B359E" w:rsidRDefault="009B359E">
      <w:pPr>
        <w:autoSpaceDE w:val="0"/>
        <w:autoSpaceDN w:val="0"/>
        <w:adjustRightInd w:val="0"/>
        <w:snapToGrid w:val="0"/>
        <w:spacing w:line="336" w:lineRule="auto"/>
        <w:ind w:firstLineChars="200" w:firstLine="420"/>
      </w:pPr>
    </w:p>
    <w:p w:rsidR="009B359E" w:rsidRDefault="009B359E"/>
    <w:sectPr w:rsidR="009B359E" w:rsidSect="009B359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74C" w:rsidRDefault="0033574C" w:rsidP="004D4F81">
      <w:r>
        <w:separator/>
      </w:r>
    </w:p>
  </w:endnote>
  <w:endnote w:type="continuationSeparator" w:id="1">
    <w:p w:rsidR="0033574C" w:rsidRDefault="0033574C" w:rsidP="004D4F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altName w:val="文泉驿微米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altName w:val="永中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variable"/>
    <w:sig w:usb0="00000000" w:usb1="38CF7CFA" w:usb2="00082016" w:usb3="00000000" w:csb0="00040001" w:csb1="00000000"/>
  </w:font>
  <w:font w:name="CESI仿宋-GB2312">
    <w:altName w:val="微软雅黑"/>
    <w:charset w:val="86"/>
    <w:family w:val="script"/>
    <w:pitch w:val="variable"/>
    <w:sig w:usb0="00000000" w:usb1="084F6CF8" w:usb2="00000010" w:usb3="00000000" w:csb0="0004000F" w:csb1="00000000"/>
  </w:font>
  <w:font w:name="方正黑体_GBK">
    <w:charset w:val="86"/>
    <w:family w:val="script"/>
    <w:pitch w:val="variable"/>
    <w:sig w:usb0="A00002BF" w:usb1="38CF7CFA" w:usb2="00082016" w:usb3="00000000" w:csb0="00040001" w:csb1="00000000"/>
  </w:font>
  <w:font w:name="仿宋_GB2312">
    <w:altName w:val="黑体"/>
    <w:charset w:val="86"/>
    <w:family w:val="modern"/>
    <w:pitch w:val="variable"/>
    <w:sig w:usb0="00000001" w:usb1="080E0000" w:usb2="0000000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74C" w:rsidRDefault="0033574C" w:rsidP="004D4F81">
      <w:r>
        <w:separator/>
      </w:r>
    </w:p>
  </w:footnote>
  <w:footnote w:type="continuationSeparator" w:id="1">
    <w:p w:rsidR="0033574C" w:rsidRDefault="0033574C" w:rsidP="004D4F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</w:compat>
  <w:rsids>
    <w:rsidRoot w:val="009B359E"/>
    <w:rsid w:val="0033574C"/>
    <w:rsid w:val="004D4F81"/>
    <w:rsid w:val="009B3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359E"/>
    <w:pPr>
      <w:widowControl w:val="0"/>
      <w:jc w:val="both"/>
    </w:pPr>
    <w:rPr>
      <w:rFonts w:ascii="Calibri" w:hAnsi="Calibri"/>
      <w:kern w:val="2"/>
      <w:sz w:val="21"/>
      <w:szCs w:val="21"/>
    </w:rPr>
  </w:style>
  <w:style w:type="paragraph" w:styleId="1">
    <w:name w:val="heading 1"/>
    <w:basedOn w:val="a"/>
    <w:next w:val="a"/>
    <w:rsid w:val="009B359E"/>
    <w:pPr>
      <w:widowControl/>
      <w:pBdr>
        <w:bottom w:val="thinThickSmallGap" w:sz="12" w:space="1" w:color="943634"/>
      </w:pBdr>
      <w:spacing w:before="400" w:after="200" w:line="252" w:lineRule="auto"/>
      <w:jc w:val="center"/>
      <w:outlineLvl w:val="0"/>
    </w:pPr>
    <w:rPr>
      <w:rFonts w:ascii="Cambria" w:hAnsi="Cambria"/>
      <w:caps/>
      <w:color w:val="632423"/>
      <w:spacing w:val="20"/>
      <w:kern w:val="0"/>
      <w:sz w:val="28"/>
      <w:szCs w:val="28"/>
      <w:lang w:bidi="en-US"/>
    </w:rPr>
  </w:style>
  <w:style w:type="paragraph" w:styleId="2">
    <w:name w:val="heading 2"/>
    <w:basedOn w:val="a"/>
    <w:next w:val="a"/>
    <w:rsid w:val="009B359E"/>
    <w:pPr>
      <w:widowControl/>
      <w:pBdr>
        <w:bottom w:val="single" w:sz="4" w:space="1" w:color="622423"/>
      </w:pBdr>
      <w:spacing w:before="400" w:after="200" w:line="252" w:lineRule="auto"/>
      <w:jc w:val="center"/>
      <w:outlineLvl w:val="1"/>
    </w:pPr>
    <w:rPr>
      <w:rFonts w:ascii="Cambria" w:hAnsi="Cambria"/>
      <w:caps/>
      <w:color w:val="632423"/>
      <w:spacing w:val="15"/>
      <w:kern w:val="0"/>
      <w:sz w:val="24"/>
      <w:szCs w:val="24"/>
      <w:lang w:bidi="en-US"/>
    </w:rPr>
  </w:style>
  <w:style w:type="paragraph" w:styleId="3">
    <w:name w:val="heading 3"/>
    <w:basedOn w:val="a"/>
    <w:next w:val="a"/>
    <w:rsid w:val="009B359E"/>
    <w:pPr>
      <w:widowControl/>
      <w:pBdr>
        <w:top w:val="dotted" w:sz="4" w:space="1" w:color="622423"/>
        <w:bottom w:val="dotted" w:sz="4" w:space="1" w:color="622423"/>
      </w:pBdr>
      <w:spacing w:before="300" w:after="200" w:line="252" w:lineRule="auto"/>
      <w:jc w:val="center"/>
      <w:outlineLvl w:val="2"/>
    </w:pPr>
    <w:rPr>
      <w:rFonts w:ascii="Cambria" w:hAnsi="Cambria"/>
      <w:caps/>
      <w:color w:val="622423"/>
      <w:kern w:val="0"/>
      <w:sz w:val="24"/>
      <w:szCs w:val="24"/>
      <w:lang w:bidi="en-US"/>
    </w:rPr>
  </w:style>
  <w:style w:type="paragraph" w:styleId="4">
    <w:name w:val="heading 4"/>
    <w:basedOn w:val="a"/>
    <w:next w:val="a"/>
    <w:rsid w:val="009B359E"/>
    <w:pPr>
      <w:widowControl/>
      <w:pBdr>
        <w:bottom w:val="dotted" w:sz="4" w:space="1" w:color="943634"/>
      </w:pBdr>
      <w:spacing w:after="120" w:line="252" w:lineRule="auto"/>
      <w:jc w:val="center"/>
      <w:outlineLvl w:val="3"/>
    </w:pPr>
    <w:rPr>
      <w:rFonts w:ascii="Cambria" w:hAnsi="Cambria"/>
      <w:caps/>
      <w:color w:val="622423"/>
      <w:spacing w:val="10"/>
      <w:kern w:val="0"/>
      <w:sz w:val="22"/>
      <w:szCs w:val="22"/>
      <w:lang w:bidi="en-US"/>
    </w:rPr>
  </w:style>
  <w:style w:type="paragraph" w:styleId="5">
    <w:name w:val="heading 5"/>
    <w:basedOn w:val="a"/>
    <w:next w:val="a"/>
    <w:rsid w:val="009B359E"/>
    <w:pPr>
      <w:widowControl/>
      <w:spacing w:before="320" w:after="120" w:line="252" w:lineRule="auto"/>
      <w:jc w:val="center"/>
      <w:outlineLvl w:val="4"/>
    </w:pPr>
    <w:rPr>
      <w:rFonts w:ascii="Cambria" w:hAnsi="Cambria"/>
      <w:caps/>
      <w:color w:val="622423"/>
      <w:spacing w:val="10"/>
      <w:kern w:val="0"/>
      <w:sz w:val="22"/>
      <w:szCs w:val="22"/>
      <w:lang w:bidi="en-US"/>
    </w:rPr>
  </w:style>
  <w:style w:type="paragraph" w:styleId="6">
    <w:name w:val="heading 6"/>
    <w:basedOn w:val="a"/>
    <w:next w:val="a"/>
    <w:rsid w:val="009B359E"/>
    <w:pPr>
      <w:widowControl/>
      <w:spacing w:after="120" w:line="252" w:lineRule="auto"/>
      <w:jc w:val="center"/>
      <w:outlineLvl w:val="5"/>
    </w:pPr>
    <w:rPr>
      <w:rFonts w:ascii="Cambria" w:hAnsi="Cambria"/>
      <w:caps/>
      <w:color w:val="943634"/>
      <w:spacing w:val="10"/>
      <w:kern w:val="0"/>
      <w:sz w:val="22"/>
      <w:szCs w:val="22"/>
      <w:lang w:bidi="en-US"/>
    </w:rPr>
  </w:style>
  <w:style w:type="paragraph" w:styleId="7">
    <w:name w:val="heading 7"/>
    <w:basedOn w:val="a"/>
    <w:next w:val="a"/>
    <w:rsid w:val="009B359E"/>
    <w:pPr>
      <w:widowControl/>
      <w:spacing w:after="120" w:line="252" w:lineRule="auto"/>
      <w:jc w:val="center"/>
      <w:outlineLvl w:val="6"/>
    </w:pPr>
    <w:rPr>
      <w:rFonts w:ascii="Cambria" w:hAnsi="Cambria"/>
      <w:i/>
      <w:iCs/>
      <w:caps/>
      <w:color w:val="943634"/>
      <w:spacing w:val="10"/>
      <w:kern w:val="0"/>
      <w:sz w:val="22"/>
      <w:szCs w:val="22"/>
      <w:lang w:bidi="en-US"/>
    </w:rPr>
  </w:style>
  <w:style w:type="paragraph" w:styleId="8">
    <w:name w:val="heading 8"/>
    <w:basedOn w:val="a"/>
    <w:next w:val="a"/>
    <w:rsid w:val="009B359E"/>
    <w:pPr>
      <w:widowControl/>
      <w:spacing w:after="120" w:line="252" w:lineRule="auto"/>
      <w:jc w:val="center"/>
      <w:outlineLvl w:val="7"/>
    </w:pPr>
    <w:rPr>
      <w:rFonts w:ascii="Cambria" w:hAnsi="Cambria"/>
      <w:caps/>
      <w:spacing w:val="10"/>
      <w:kern w:val="0"/>
      <w:sz w:val="20"/>
      <w:szCs w:val="20"/>
      <w:lang w:bidi="en-US"/>
    </w:rPr>
  </w:style>
  <w:style w:type="paragraph" w:styleId="9">
    <w:name w:val="heading 9"/>
    <w:basedOn w:val="a"/>
    <w:next w:val="a"/>
    <w:rsid w:val="009B359E"/>
    <w:pPr>
      <w:widowControl/>
      <w:spacing w:after="120" w:line="252" w:lineRule="auto"/>
      <w:jc w:val="center"/>
      <w:outlineLvl w:val="8"/>
    </w:pPr>
    <w:rPr>
      <w:rFonts w:ascii="Cambria" w:hAnsi="Cambria"/>
      <w:i/>
      <w:iCs/>
      <w:caps/>
      <w:spacing w:val="10"/>
      <w:kern w:val="0"/>
      <w:sz w:val="20"/>
      <w:szCs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rsid w:val="009B359E"/>
    <w:pPr>
      <w:widowControl/>
      <w:spacing w:after="200" w:line="252" w:lineRule="auto"/>
      <w:jc w:val="left"/>
    </w:pPr>
    <w:rPr>
      <w:rFonts w:ascii="Cambria" w:hAnsi="Cambria"/>
      <w:caps/>
      <w:spacing w:val="10"/>
      <w:kern w:val="0"/>
      <w:sz w:val="18"/>
      <w:szCs w:val="18"/>
      <w:lang w:bidi="en-US"/>
    </w:rPr>
  </w:style>
  <w:style w:type="paragraph" w:styleId="a4">
    <w:name w:val="Title"/>
    <w:basedOn w:val="a"/>
    <w:next w:val="a"/>
    <w:rsid w:val="009B359E"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/>
      <w:caps/>
      <w:color w:val="632423"/>
      <w:spacing w:val="50"/>
      <w:kern w:val="0"/>
      <w:sz w:val="44"/>
      <w:szCs w:val="44"/>
      <w:lang w:bidi="en-US"/>
    </w:rPr>
  </w:style>
  <w:style w:type="paragraph" w:styleId="a5">
    <w:name w:val="Subtitle"/>
    <w:basedOn w:val="a"/>
    <w:next w:val="a"/>
    <w:rsid w:val="009B359E"/>
    <w:pPr>
      <w:widowControl/>
      <w:spacing w:after="560"/>
      <w:jc w:val="center"/>
    </w:pPr>
    <w:rPr>
      <w:rFonts w:ascii="Cambria" w:hAnsi="Cambria"/>
      <w:caps/>
      <w:spacing w:val="20"/>
      <w:kern w:val="0"/>
      <w:sz w:val="18"/>
      <w:szCs w:val="18"/>
      <w:lang w:bidi="en-US"/>
    </w:rPr>
  </w:style>
  <w:style w:type="character" w:styleId="a6">
    <w:name w:val="Strong"/>
    <w:rsid w:val="009B359E"/>
    <w:rPr>
      <w:b/>
      <w:bCs/>
      <w:color w:val="943634"/>
      <w:spacing w:val="5"/>
    </w:rPr>
  </w:style>
  <w:style w:type="character" w:styleId="a7">
    <w:name w:val="Emphasis"/>
    <w:rsid w:val="009B359E"/>
    <w:rPr>
      <w:caps/>
      <w:smallCaps w:val="0"/>
      <w:spacing w:val="5"/>
      <w:sz w:val="20"/>
      <w:szCs w:val="20"/>
    </w:rPr>
  </w:style>
  <w:style w:type="paragraph" w:styleId="a8">
    <w:name w:val="Normal (Web)"/>
    <w:basedOn w:val="a"/>
    <w:rsid w:val="009B359E"/>
    <w:pPr>
      <w:jc w:val="left"/>
    </w:pPr>
    <w:rPr>
      <w:rFonts w:ascii="微软雅黑" w:eastAsia="微软雅黑" w:cs="Arial"/>
      <w:color w:val="4C4C4C"/>
      <w:kern w:val="0"/>
    </w:rPr>
  </w:style>
  <w:style w:type="paragraph" w:styleId="a9">
    <w:name w:val="No Spacing"/>
    <w:basedOn w:val="a"/>
    <w:rsid w:val="009B359E"/>
    <w:pPr>
      <w:widowControl/>
      <w:jc w:val="left"/>
    </w:pPr>
    <w:rPr>
      <w:rFonts w:ascii="Cambria" w:hAnsi="Cambria"/>
      <w:kern w:val="0"/>
      <w:sz w:val="22"/>
      <w:szCs w:val="22"/>
      <w:lang w:bidi="en-US"/>
    </w:rPr>
  </w:style>
  <w:style w:type="paragraph" w:styleId="aa">
    <w:name w:val="List Paragraph"/>
    <w:basedOn w:val="a"/>
    <w:rsid w:val="009B359E"/>
    <w:pPr>
      <w:widowControl/>
      <w:spacing w:after="200" w:line="252" w:lineRule="auto"/>
      <w:ind w:left="720"/>
      <w:contextualSpacing/>
      <w:jc w:val="left"/>
    </w:pPr>
    <w:rPr>
      <w:rFonts w:ascii="Cambria" w:hAnsi="Cambria"/>
      <w:kern w:val="0"/>
      <w:sz w:val="22"/>
      <w:szCs w:val="22"/>
      <w:lang w:bidi="en-US"/>
    </w:rPr>
  </w:style>
  <w:style w:type="paragraph" w:styleId="ab">
    <w:name w:val="Quote"/>
    <w:basedOn w:val="a"/>
    <w:next w:val="a"/>
    <w:rsid w:val="009B359E"/>
    <w:pPr>
      <w:widowControl/>
      <w:spacing w:after="200" w:line="252" w:lineRule="auto"/>
      <w:jc w:val="left"/>
    </w:pPr>
    <w:rPr>
      <w:rFonts w:ascii="Cambria" w:hAnsi="Cambria"/>
      <w:i/>
      <w:iCs/>
      <w:kern w:val="0"/>
      <w:sz w:val="22"/>
      <w:szCs w:val="22"/>
      <w:lang w:bidi="en-US"/>
    </w:rPr>
  </w:style>
  <w:style w:type="paragraph" w:styleId="ac">
    <w:name w:val="Intense Quote"/>
    <w:basedOn w:val="a"/>
    <w:next w:val="a"/>
    <w:rsid w:val="009B359E"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/>
      <w:caps/>
      <w:color w:val="622423"/>
      <w:spacing w:val="5"/>
      <w:kern w:val="0"/>
      <w:sz w:val="20"/>
      <w:szCs w:val="20"/>
      <w:lang w:bidi="en-US"/>
    </w:rPr>
  </w:style>
  <w:style w:type="character" w:styleId="ad">
    <w:name w:val="Subtle Emphasis"/>
    <w:rsid w:val="009B359E"/>
    <w:rPr>
      <w:i/>
      <w:iCs/>
    </w:rPr>
  </w:style>
  <w:style w:type="character" w:styleId="ae">
    <w:name w:val="Intense Emphasis"/>
    <w:rsid w:val="009B359E"/>
    <w:rPr>
      <w:i/>
      <w:iCs/>
      <w:caps/>
      <w:smallCaps w:val="0"/>
      <w:spacing w:val="10"/>
      <w:sz w:val="20"/>
      <w:szCs w:val="20"/>
    </w:rPr>
  </w:style>
  <w:style w:type="character" w:styleId="af">
    <w:name w:val="Subtle Reference"/>
    <w:basedOn w:val="a0"/>
    <w:rsid w:val="009B359E"/>
    <w:rPr>
      <w:rFonts w:ascii="Calibri" w:eastAsia="宋体" w:hAnsi="Calibri" w:cs="Arial"/>
      <w:i/>
      <w:iCs/>
      <w:color w:val="622423"/>
    </w:rPr>
  </w:style>
  <w:style w:type="character" w:styleId="af0">
    <w:name w:val="Intense Reference"/>
    <w:rsid w:val="009B359E"/>
    <w:rPr>
      <w:rFonts w:ascii="Calibri" w:eastAsia="宋体" w:hAnsi="Calibri" w:cs="Arial"/>
      <w:b/>
      <w:bCs/>
      <w:i/>
      <w:iCs/>
      <w:color w:val="622423"/>
    </w:rPr>
  </w:style>
  <w:style w:type="character" w:styleId="af1">
    <w:name w:val="Book Title"/>
    <w:rsid w:val="009B359E"/>
    <w:rPr>
      <w:caps/>
      <w:smallCaps w:val="0"/>
      <w:color w:val="622423"/>
      <w:spacing w:val="5"/>
      <w:u w:color="622423"/>
    </w:rPr>
  </w:style>
  <w:style w:type="paragraph" w:styleId="TOC">
    <w:name w:val="TOC Heading"/>
    <w:basedOn w:val="1"/>
    <w:next w:val="a"/>
    <w:rsid w:val="009B359E"/>
    <w:pPr>
      <w:outlineLvl w:val="9"/>
    </w:pPr>
  </w:style>
  <w:style w:type="paragraph" w:customStyle="1" w:styleId="10">
    <w:name w:val="列出段落1"/>
    <w:basedOn w:val="a"/>
    <w:rsid w:val="009B359E"/>
    <w:pPr>
      <w:ind w:firstLineChars="200" w:firstLine="200"/>
    </w:pPr>
    <w:rPr>
      <w:szCs w:val="22"/>
    </w:rPr>
  </w:style>
  <w:style w:type="paragraph" w:styleId="af2">
    <w:name w:val="header"/>
    <w:basedOn w:val="a"/>
    <w:link w:val="Char"/>
    <w:uiPriority w:val="99"/>
    <w:semiHidden/>
    <w:unhideWhenUsed/>
    <w:rsid w:val="004D4F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f2"/>
    <w:uiPriority w:val="99"/>
    <w:semiHidden/>
    <w:rsid w:val="004D4F81"/>
    <w:rPr>
      <w:rFonts w:ascii="Calibri" w:hAnsi="Calibri"/>
      <w:kern w:val="2"/>
      <w:sz w:val="18"/>
      <w:szCs w:val="18"/>
    </w:rPr>
  </w:style>
  <w:style w:type="paragraph" w:styleId="af3">
    <w:name w:val="footer"/>
    <w:basedOn w:val="a"/>
    <w:link w:val="Char0"/>
    <w:uiPriority w:val="99"/>
    <w:semiHidden/>
    <w:unhideWhenUsed/>
    <w:rsid w:val="004D4F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f3"/>
    <w:uiPriority w:val="99"/>
    <w:semiHidden/>
    <w:rsid w:val="004D4F81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263</Words>
  <Characters>1501</Characters>
  <Application>Microsoft Office Word</Application>
  <DocSecurity>0</DocSecurity>
  <Lines>12</Lines>
  <Paragraphs>3</Paragraphs>
  <ScaleCrop>false</ScaleCrop>
  <Company>Microsoft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市妇幼保健和计生服务中心</dc:creator>
  <cp:lastModifiedBy>AutoBVT</cp:lastModifiedBy>
  <cp:revision>2</cp:revision>
  <cp:lastPrinted>2022-06-20T00:40:00Z</cp:lastPrinted>
  <dcterms:created xsi:type="dcterms:W3CDTF">2021-04-30T07:52:00Z</dcterms:created>
  <dcterms:modified xsi:type="dcterms:W3CDTF">2022-06-22T00:24:00Z</dcterms:modified>
</cp:coreProperties>
</file>